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溶出取样系统RQ810G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溶出取样收集系统RQ810G由溶出试验仪RC810G配套取样器QY8组成。溶出试验仪是完全按照《中国药典》和《溶出试验仪机械校正指导原则》所研制的用于固体制剂溶出度和释放度测定的溶出仪。RC810G采用8杯8杆双排式设计，可实现篮法、桨法、小杯法、碟法（大、小碟）、转筒法（长、短筒）的试验，满足空白与对照的要求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大屏幕液晶触摸操控系统，操作方便，显示清晰；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浆杆、篮轴、篮体、溶出杯均有激光标识唯一编号；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竹节式电动升降腹式全密封机头，全方位防溶媒蒸发系统，有效减少溶媒蒸发；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一体式可调节双轴承定位式设计，能够有效锁紧转轴，避免脱落松动，且能够保证转杆与溶出杯自动中心定位。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cs="宋体"/>
          <w:kern w:val="0"/>
          <w:sz w:val="24"/>
          <w:szCs w:val="24"/>
          <w:lang w:val="en-US" w:eastAsia="zh-CN" w:bidi="ar-SA"/>
        </w:rPr>
        <w:t>转轴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搅拌系统速度实时监测，分辨率0.1rpm，为有效监控搅拌速度影响试验结果变化提供条件；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红白光双光束照明系统，红色光束为避光药物实验提供可视观察条件；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电容式生物特征识别系统，登陆方便，避免了传统账户+密码的繁琐登陆方式；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一体化投药挡板设计，一键式同步投药设置；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水箱具备明确的水位标识线和自闭式快接嘴，方便换水和清洗水箱；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取样系统采用25ml精密玻璃注射器作为取样动力；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采用高精度聚四氟换向阀，高效耐腐蚀与磨损；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高化学稳定性的聚四氟乙烯管道具有优异的抗吸附性能；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实验前过滤器浸润技术，减少吸附；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取样前的回液循环技术及取样后管路排空技术避免了交叉污染；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取样针采用316L不锈钢材质;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/>
          <w:lang w:val="en-US" w:eastAsia="zh-CN"/>
        </w:rPr>
        <w:t>8位独立管道设计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，具有等量补液功能；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取样采用双级过滤，初过滤为10μm的柱状过滤头，次滤可根据实际需要选择0.22μm~0.8μm孔径的Φ25mm注射式过滤头；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样品收集器采用独立设计，8*16位取样试管架，最多可放置128个取样试管；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 xml:space="preserve">型号: </w:t>
      </w:r>
      <w:r>
        <w:rPr>
          <w:rFonts w:hint="eastAsia"/>
          <w:lang w:val="en-US" w:eastAsia="zh-CN"/>
        </w:rPr>
        <w:t>RQ810G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试验装置：</w:t>
      </w:r>
      <w:r>
        <w:rPr>
          <w:rFonts w:hint="eastAsia"/>
        </w:rPr>
        <w:t>8</w:t>
      </w:r>
      <w:r>
        <w:rPr>
          <w:rFonts w:hint="eastAsia"/>
          <w:lang w:eastAsia="zh-CN"/>
        </w:rPr>
        <w:t>通道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</w:rPr>
      </w:pPr>
      <w:r>
        <w:rPr>
          <w:rFonts w:hint="eastAsia"/>
        </w:rPr>
        <w:t>温度分辨率</w:t>
      </w:r>
      <w:r>
        <w:rPr>
          <w:rFonts w:hint="eastAsia"/>
          <w:lang w:eastAsia="zh-CN"/>
        </w:rPr>
        <w:t>：</w:t>
      </w:r>
      <w:r>
        <w:rPr>
          <w:rFonts w:hint="eastAsia"/>
        </w:rPr>
        <w:t>0.01℃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搅拌速度：25RPM—250RPM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搅拌速度分辨率：0.1RPM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照明系统：红光、白光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取样次数：16次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连续工作时间：99小时59分钟×16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取样过滤周期：＜30秒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取样量（或补液量）：1ml—100ml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单管分配量：</w:t>
      </w:r>
      <w:r>
        <w:rPr>
          <w:rFonts w:hint="eastAsia"/>
        </w:rPr>
        <w:t>0ml—15ml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取样精度：RSD1%（10ml）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用户程序：99个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用户数量：7用户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用户等级：三级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记录保存：128条*366天</w:t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</w:rPr>
      </w:pPr>
      <w:r>
        <w:rPr>
          <w:rFonts w:hint="eastAsia" w:ascii="宋体" w:hAnsi="宋体" w:eastAsia="宋体"/>
          <w:sz w:val="24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325755</wp:posOffset>
            </wp:positionV>
            <wp:extent cx="5270500" cy="2902585"/>
            <wp:effectExtent l="0" t="0" r="6350" b="12065"/>
            <wp:wrapNone/>
            <wp:docPr id="3" name="图片 2" descr="RQ81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RQ810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  <w:lang w:eastAsia="zh-CN"/>
          </w:rPr>
          <w:t>宁波新芝药检科技有限公司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D917C6"/>
    <w:rsid w:val="0A141850"/>
    <w:rsid w:val="0D167098"/>
    <w:rsid w:val="0E5D3189"/>
    <w:rsid w:val="1E740ACF"/>
    <w:rsid w:val="1EAA1519"/>
    <w:rsid w:val="200B1FA0"/>
    <w:rsid w:val="2AF4162F"/>
    <w:rsid w:val="2DE04941"/>
    <w:rsid w:val="356D4D28"/>
    <w:rsid w:val="3D152AA2"/>
    <w:rsid w:val="3F0136B0"/>
    <w:rsid w:val="41467690"/>
    <w:rsid w:val="4E9B1E86"/>
    <w:rsid w:val="4EA12919"/>
    <w:rsid w:val="552232EB"/>
    <w:rsid w:val="6040767B"/>
    <w:rsid w:val="61C75B20"/>
    <w:rsid w:val="6B2152EC"/>
    <w:rsid w:val="6E7919F6"/>
    <w:rsid w:val="71552D0F"/>
    <w:rsid w:val="760425B3"/>
    <w:rsid w:val="77845037"/>
    <w:rsid w:val="78925572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占位符文本1"/>
    <w:basedOn w:val="10"/>
    <w:semiHidden/>
    <w:qFormat/>
    <w:uiPriority w:val="99"/>
    <w:rPr>
      <w:color w:val="808080"/>
    </w:rPr>
  </w:style>
  <w:style w:type="character" w:customStyle="1" w:styleId="16">
    <w:name w:val="标题 1 字符"/>
    <w:basedOn w:val="10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7">
    <w:name w:val="标题 2 字符"/>
    <w:basedOn w:val="10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Unresolved Mention"/>
    <w:basedOn w:val="10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1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宁波新芝药检科技有限公司</dc:creator>
  <cp:lastModifiedBy>蓅氓兎1370740438</cp:lastModifiedBy>
  <cp:lastPrinted>2019-10-17T06:15:00Z</cp:lastPrinted>
  <dcterms:modified xsi:type="dcterms:W3CDTF">2019-11-06T06:51:20Z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